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840C" w14:textId="1AF5605A" w:rsidR="007D59A3" w:rsidRDefault="007D59A3" w:rsidP="007D59A3">
      <w:pPr>
        <w:jc w:val="center"/>
      </w:pPr>
      <w:r>
        <w:t>Перечень видов деятельности ООО «</w:t>
      </w:r>
      <w:proofErr w:type="spellStart"/>
      <w:r>
        <w:t>Тетроникс</w:t>
      </w:r>
      <w:proofErr w:type="spellEnd"/>
      <w:r>
        <w:t>-Сервис» в области информационных технологий согласно приказа</w:t>
      </w:r>
      <w:r w:rsidR="00BD4E6F">
        <w:t xml:space="preserve"> №449</w:t>
      </w:r>
      <w:r>
        <w:t xml:space="preserve"> Министерства цифрового развития, связи и массовых коммуникаций Российской Федерации.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7663"/>
      </w:tblGrid>
      <w:tr w:rsidR="007D59A3" w:rsidRPr="007D59A3" w14:paraId="7AE8317E" w14:textId="77777777" w:rsidTr="007D59A3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4831F" w14:textId="77777777" w:rsidR="007D59A3" w:rsidRPr="007D59A3" w:rsidRDefault="007D59A3" w:rsidP="007D59A3">
            <w:r w:rsidRPr="007D59A3">
              <w:t>Код</w:t>
            </w:r>
          </w:p>
        </w:tc>
        <w:tc>
          <w:tcPr>
            <w:tcW w:w="4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771833" w14:textId="77777777" w:rsidR="007D59A3" w:rsidRPr="007D59A3" w:rsidRDefault="007D59A3" w:rsidP="007D59A3">
            <w:r w:rsidRPr="007D59A3">
              <w:t>Вид деятельности в области информационных технологий</w:t>
            </w:r>
          </w:p>
        </w:tc>
      </w:tr>
      <w:tr w:rsidR="007D59A3" w:rsidRPr="007D59A3" w14:paraId="084C3E21" w14:textId="77777777" w:rsidTr="007D59A3">
        <w:tc>
          <w:tcPr>
            <w:tcW w:w="9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BFAE3A" w14:textId="733CA911" w:rsidR="007D59A3" w:rsidRPr="007D59A3" w:rsidRDefault="007D59A3" w:rsidP="007D59A3">
            <w:r>
              <w:t>2</w:t>
            </w:r>
            <w:r w:rsidRPr="007D59A3">
              <w:t>.01</w:t>
            </w:r>
          </w:p>
        </w:tc>
        <w:tc>
          <w:tcPr>
            <w:tcW w:w="41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BBFDD" w14:textId="5B6487F0" w:rsidR="007D59A3" w:rsidRPr="007D59A3" w:rsidRDefault="007D59A3" w:rsidP="007D59A3">
            <w:r>
              <w:rPr>
                <w:rFonts w:ascii="PT Serif" w:hAnsi="PT Serif"/>
                <w:color w:val="000000"/>
                <w:shd w:val="clear" w:color="auto" w:fill="FFFFFF"/>
              </w:rP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 </w:t>
            </w:r>
            <w:bookmarkStart w:id="0" w:name="l12"/>
            <w:bookmarkEnd w:id="0"/>
            <w:r>
              <w:rPr>
                <w:rFonts w:ascii="PT Serif" w:hAnsi="PT Serif"/>
                <w:color w:val="000000"/>
                <w:shd w:val="clear" w:color="auto" w:fill="FFFFFF"/>
              </w:rPr>
              <w:t>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удаленных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7D59A3" w:rsidRPr="007D59A3" w14:paraId="45DEC4E8" w14:textId="77777777" w:rsidTr="007D59A3"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F83E58" w14:textId="18109370" w:rsidR="007D59A3" w:rsidRPr="007D59A3" w:rsidRDefault="007D59A3" w:rsidP="007D59A3">
            <w:r w:rsidRPr="00827940">
              <w:t>11.01</w:t>
            </w:r>
          </w:p>
        </w:tc>
        <w:tc>
          <w:tcPr>
            <w:tcW w:w="4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CA550" w14:textId="23CCD328" w:rsidR="007D59A3" w:rsidRPr="007D59A3" w:rsidRDefault="007D59A3" w:rsidP="007D59A3">
            <w:bookmarkStart w:id="1" w:name="l6"/>
            <w:bookmarkEnd w:id="1"/>
            <w:r w:rsidRPr="00827940">
              <w:t>Оказание услуг по обеспечению и повышению уровня информационной безопасности и защиты информации от компьютерных атак и других угроз в сфере информационной безопасности, включая услуги по оценке защищенности, тестированию на проникновение, проектированию и внедрению средств защиты, анализу и контролю состояния защиты информации, модернизации инфраструктуры с целью повышения уровня защищенности, мониторингу информационной безопасности средств и систем информатизации, по обнаружению, предупреждению и ликвидации последствий компьютерных атак и реагированию на компьютерные инциденты, деятельность по защите информации и обеспечению безопасности объектов критической информационной инфраструктуры</w:t>
            </w:r>
          </w:p>
        </w:tc>
      </w:tr>
      <w:tr w:rsidR="007D59A3" w:rsidRPr="007D59A3" w14:paraId="532C1300" w14:textId="77777777" w:rsidTr="007D59A3"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4BFC4" w14:textId="79D65CA2" w:rsidR="007D59A3" w:rsidRPr="007D59A3" w:rsidRDefault="007D59A3" w:rsidP="007D59A3">
            <w:r w:rsidRPr="00827940">
              <w:t>11.02</w:t>
            </w:r>
          </w:p>
        </w:tc>
        <w:tc>
          <w:tcPr>
            <w:tcW w:w="4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D809F" w14:textId="0FD6AC67" w:rsidR="007D59A3" w:rsidRPr="007D59A3" w:rsidRDefault="007D59A3" w:rsidP="007D59A3">
            <w:bookmarkStart w:id="2" w:name="l7"/>
            <w:bookmarkEnd w:id="2"/>
            <w:r w:rsidRPr="00827940">
              <w:t xml:space="preserve">Деятельность по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информации), в том числе с использованием </w:t>
            </w:r>
            <w:r w:rsidRPr="00827940">
              <w:lastRenderedPageBreak/>
              <w:t>шифровальных (криптографических) средств информационных и телекоммуникационных систем</w:t>
            </w:r>
          </w:p>
        </w:tc>
      </w:tr>
      <w:tr w:rsidR="007D59A3" w:rsidRPr="007D59A3" w14:paraId="34C537A0" w14:textId="77777777" w:rsidTr="007D59A3"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1CC87" w14:textId="65C53D47" w:rsidR="007D59A3" w:rsidRPr="007D59A3" w:rsidRDefault="007D59A3" w:rsidP="007D59A3">
            <w:r w:rsidRPr="00827940">
              <w:lastRenderedPageBreak/>
              <w:t>11.03</w:t>
            </w:r>
          </w:p>
        </w:tc>
        <w:tc>
          <w:tcPr>
            <w:tcW w:w="4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0359A" w14:textId="7CA7D267" w:rsidR="007D59A3" w:rsidRPr="007D59A3" w:rsidRDefault="007D59A3" w:rsidP="007D59A3">
            <w:bookmarkStart w:id="3" w:name="l42"/>
            <w:bookmarkEnd w:id="3"/>
            <w:r w:rsidRPr="00827940">
              <w:t>Деятельность по ремонту, сервисному обслуживанию, установке (инсталляции) защищенных с использованием шифровальных (криптографических) средств информационных и телекоммуникационных систем</w:t>
            </w:r>
          </w:p>
        </w:tc>
      </w:tr>
      <w:tr w:rsidR="007D59A3" w:rsidRPr="007D59A3" w14:paraId="55E8370F" w14:textId="77777777" w:rsidTr="007D59A3"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C9CF3C" w14:textId="4D3FAE02" w:rsidR="007D59A3" w:rsidRPr="007D59A3" w:rsidRDefault="007D59A3" w:rsidP="007D59A3">
            <w:r w:rsidRPr="00827940">
              <w:t>11.04</w:t>
            </w:r>
          </w:p>
        </w:tc>
        <w:tc>
          <w:tcPr>
            <w:tcW w:w="4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022E9" w14:textId="1F034E7B" w:rsidR="007D59A3" w:rsidRPr="007D59A3" w:rsidRDefault="007D59A3" w:rsidP="007D59A3">
            <w:r w:rsidRPr="00827940">
              <w:t>Деятельность по обслуживанию шифровальных (криптографических) средств, предусмотренная технической и эксплуатационной документацией на эти средства (за исключением случая, если указанные работы проводятся для обеспечения собственных нужд юридического лица или индивидуального предпринимателя)</w:t>
            </w:r>
          </w:p>
        </w:tc>
      </w:tr>
      <w:tr w:rsidR="007D59A3" w:rsidRPr="007D59A3" w14:paraId="5991CE7B" w14:textId="77777777" w:rsidTr="007D59A3"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C7E06B" w14:textId="6313AFA7" w:rsidR="007D59A3" w:rsidRPr="007D59A3" w:rsidRDefault="007D59A3" w:rsidP="007D59A3">
            <w:r w:rsidRPr="00E97CB6">
              <w:t>27.01</w:t>
            </w:r>
          </w:p>
        </w:tc>
        <w:tc>
          <w:tcPr>
            <w:tcW w:w="4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F9572A" w14:textId="05467A8E" w:rsidR="007D59A3" w:rsidRPr="007D59A3" w:rsidRDefault="007D59A3" w:rsidP="007D59A3">
            <w:r w:rsidRPr="00E97CB6">
              <w:t>Торговля (поставка) розничная и оптовая ПАК и оборудованием, его компонентами, оборудованием ИТ-инфраструктуры, предоставление в лизинг, аренду (прокат) ПАК и оборудования, его компонентов, оборудования ИТ-инфраструктуры</w:t>
            </w:r>
          </w:p>
        </w:tc>
      </w:tr>
    </w:tbl>
    <w:p w14:paraId="35E699DC" w14:textId="77777777" w:rsidR="007D59A3" w:rsidRDefault="007D59A3" w:rsidP="007D59A3"/>
    <w:sectPr w:rsidR="007D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A3"/>
    <w:rsid w:val="005931AA"/>
    <w:rsid w:val="00597ADB"/>
    <w:rsid w:val="007D59A3"/>
    <w:rsid w:val="008132DF"/>
    <w:rsid w:val="00B44093"/>
    <w:rsid w:val="00B65E61"/>
    <w:rsid w:val="00B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76AD"/>
  <w15:chartTrackingRefBased/>
  <w15:docId w15:val="{DCC79A5C-369C-4FF1-A92E-D054CB1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5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2025-11-28T07:36:00Z</dcterms:created>
  <dcterms:modified xsi:type="dcterms:W3CDTF">2025-11-28T07:51:00Z</dcterms:modified>
</cp:coreProperties>
</file>